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media/image1.png" ContentType="image/png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pic="http://schemas.openxmlformats.org/drawingml/2006/picture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rmal"/>
        <w:rPr>
          <w:rFonts w:ascii="Courier New" w:hAnsi="Courier New" w:cs="Courier New"/>
          <w:b/>
          <w:bCs/>
        </w:rPr>
      </w:pPr>
      <w:r>
        <w:rPr>
          <w:rFonts w:cs="Courier New" w:ascii="Courier New" w:hAnsi="Courier New"/>
          <w:b/>
          <w:bCs/>
        </w:rPr>
      </w:r>
    </w:p>
    <w:p>
      <w:pPr>
        <w:pStyle w:val="Normal"/>
        <w:jc w:val="right"/>
        <w:rPr>
          <w:b w:val="false"/>
          <w:bCs w:val="false"/>
          <w:sz w:val="20"/>
          <w:szCs w:val="20"/>
        </w:rPr>
      </w:pPr>
      <w:r>
        <w:rPr>
          <w:b w:val="false"/>
          <w:bCs w:val="false"/>
          <w:sz w:val="20"/>
          <w:szCs w:val="20"/>
        </w:rPr>
      </w:r>
    </w:p>
    <w:p>
      <w:pPr>
        <w:pStyle w:val="Normal"/>
        <w:jc w:val="right"/>
        <w:rPr>
          <w:rFonts w:ascii="Courier New" w:hAnsi="Courier New" w:cs="Courier New"/>
          <w:b w:val="false"/>
          <w:bCs w:val="false"/>
        </w:rPr>
      </w:pPr>
      <w:r>
        <w:rPr/>
        <w:drawing>
          <wp:inline distT="0" distB="0" distL="0" distR="0">
            <wp:extent cx="6660515" cy="1056005"/>
            <wp:effectExtent l="0" t="0" r="0" b="0"/>
            <wp:docPr id="1" name="Рисунок 2" descr="C:\Users\Ponomarenko\Desktop\Фирменный колонтитул ОБ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Рисунок 2" descr="C:\Users\Ponomarenko\Desktop\Фирменный колонтитул ОБ.png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60515" cy="105600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>
      <w:pPr>
        <w:pStyle w:val="Normal"/>
        <w:jc w:val="right"/>
        <w:rPr>
          <w:rFonts w:ascii="Courier New" w:hAnsi="Courier New" w:cs="Courier New"/>
          <w:b/>
          <w:bCs/>
        </w:rPr>
      </w:pPr>
      <w:r>
        <w:rPr>
          <w:rFonts w:cs="Courier New" w:ascii="Courier New" w:hAnsi="Courier New"/>
          <w:b/>
          <w:bCs/>
        </w:rPr>
      </w:r>
    </w:p>
    <w:p>
      <w:pPr>
        <w:pStyle w:val="Normal"/>
        <w:jc w:val="center"/>
        <w:rPr>
          <w:rFonts w:ascii="Courier New" w:hAnsi="Courier New" w:cs="Courier New"/>
          <w:b/>
          <w:bCs/>
        </w:rPr>
      </w:pPr>
      <w:r>
        <w:rPr>
          <w:rFonts w:cs="Courier New" w:ascii="Courier New" w:hAnsi="Courier New"/>
          <w:b/>
          <w:bCs/>
        </w:rPr>
        <w:t>З А Я В Л Е Н И Е</w:t>
      </w:r>
    </w:p>
    <w:p>
      <w:pPr>
        <w:pStyle w:val="Normal"/>
        <w:rPr>
          <w:rFonts w:ascii="Courier New" w:hAnsi="Courier New" w:cs="Courier New"/>
          <w:b/>
          <w:bCs/>
        </w:rPr>
      </w:pPr>
      <w:r>
        <w:rPr>
          <w:rFonts w:cs="Courier New" w:ascii="Courier New" w:hAnsi="Courier New"/>
          <w:b/>
          <w:bCs/>
        </w:rPr>
      </w:r>
    </w:p>
    <w:p>
      <w:pPr>
        <w:pStyle w:val="Normal"/>
        <w:jc w:val="both"/>
        <w:rPr>
          <w:rFonts w:ascii="Courier New" w:hAnsi="Courier New" w:cs="Courier New"/>
          <w:bCs/>
          <w:sz w:val="20"/>
          <w:szCs w:val="20"/>
        </w:rPr>
      </w:pPr>
      <w:r>
        <w:rPr>
          <w:rFonts w:cs="Courier New" w:ascii="Courier New" w:hAnsi="Courier New"/>
          <w:bCs/>
          <w:sz w:val="20"/>
          <w:szCs w:val="20"/>
        </w:rPr>
        <w:t xml:space="preserve">Настоящим Клиент </w:t>
      </w:r>
      <w:r>
        <w:rPr>
          <w:rFonts w:cs="Courier New" w:ascii="Courier New" w:hAnsi="Courier New"/>
          <w:bCs/>
          <w:sz w:val="20"/>
          <w:szCs w:val="20"/>
          <w:u w:val="single"/>
          <w:lang w:val="en-US"/>
        </w:rPr>
        <w:t>______________________________</w:t>
      </w:r>
      <w:r>
        <w:rPr>
          <w:rFonts w:cs="Courier New" w:ascii="Courier New" w:hAnsi="Courier New"/>
          <w:bCs/>
          <w:sz w:val="20"/>
          <w:szCs w:val="20"/>
        </w:rPr>
        <w:t xml:space="preserve">, </w:t>
      </w:r>
      <w:r>
        <w:rPr>
          <w:rFonts w:cs="Courier New" w:ascii="Courier New" w:hAnsi="Courier New"/>
          <w:bCs/>
          <w:sz w:val="20"/>
          <w:szCs w:val="20"/>
          <w:u w:val="none"/>
          <w:lang w:val="ru-RU"/>
        </w:rPr>
        <w:t xml:space="preserve">ИНН </w:t>
      </w:r>
      <w:r>
        <w:rPr>
          <w:rFonts w:cs="Courier New" w:ascii="Courier New" w:hAnsi="Courier New"/>
          <w:bCs/>
          <w:sz w:val="20"/>
          <w:szCs w:val="20"/>
          <w:u w:val="single"/>
          <w:lang w:val="en-US"/>
        </w:rPr>
        <w:t>____________________</w:t>
      </w:r>
      <w:r>
        <w:rPr>
          <w:rFonts w:cs="Courier New" w:ascii="Courier New" w:hAnsi="Courier New"/>
          <w:bCs/>
          <w:sz w:val="20"/>
          <w:szCs w:val="20"/>
        </w:rPr>
        <w:t xml:space="preserve">, на основании пункта 9.5.11 Регламента просит отнести его к категории клиентов с </w:t>
      </w:r>
      <w:r>
        <w:rPr>
          <w:rFonts w:cs="Courier New" w:ascii="Courier New" w:hAnsi="Courier New"/>
          <w:b/>
          <w:bCs/>
          <w:sz w:val="20"/>
          <w:szCs w:val="20"/>
        </w:rPr>
        <w:t>повышенным</w:t>
      </w:r>
      <w:r>
        <w:rPr>
          <w:rFonts w:cs="Courier New" w:ascii="Courier New" w:hAnsi="Courier New"/>
          <w:bCs/>
          <w:sz w:val="20"/>
          <w:szCs w:val="20"/>
        </w:rPr>
        <w:t xml:space="preserve"> уровнем риска. </w:t>
      </w:r>
    </w:p>
    <w:p>
      <w:pPr>
        <w:pStyle w:val="Normal"/>
        <w:jc w:val="both"/>
        <w:rPr>
          <w:rFonts w:ascii="Courier New" w:hAnsi="Courier New" w:cs="Courier New"/>
          <w:bCs/>
          <w:sz w:val="20"/>
          <w:szCs w:val="20"/>
        </w:rPr>
      </w:pPr>
      <w:r>
        <w:rPr>
          <w:rFonts w:cs="Courier New" w:ascii="Courier New" w:hAnsi="Courier New"/>
          <w:bCs/>
          <w:sz w:val="20"/>
          <w:szCs w:val="20"/>
        </w:rPr>
      </w:r>
    </w:p>
    <w:p>
      <w:pPr>
        <w:pStyle w:val="Normal"/>
        <w:jc w:val="both"/>
        <w:rPr>
          <w:rFonts w:ascii="Courier New" w:hAnsi="Courier New" w:cs="Courier New"/>
          <w:bCs/>
          <w:sz w:val="20"/>
          <w:szCs w:val="20"/>
        </w:rPr>
      </w:pPr>
      <w:r>
        <w:rPr>
          <w:rFonts w:cs="Courier New" w:ascii="Courier New" w:hAnsi="Courier New"/>
          <w:bCs/>
          <w:sz w:val="20"/>
          <w:szCs w:val="20"/>
        </w:rPr>
      </w:r>
    </w:p>
    <w:p>
      <w:pPr>
        <w:pStyle w:val="Normal"/>
        <w:jc w:val="both"/>
        <w:rPr>
          <w:rFonts w:ascii="Courier New" w:hAnsi="Courier New" w:cs="Courier New"/>
          <w:bCs/>
          <w:sz w:val="20"/>
          <w:szCs w:val="20"/>
        </w:rPr>
      </w:pPr>
      <w:r>
        <w:rPr>
          <w:rFonts w:cs="Courier New" w:ascii="Courier New" w:hAnsi="Courier New"/>
          <w:bCs/>
          <w:sz w:val="20"/>
          <w:szCs w:val="20"/>
        </w:rPr>
      </w:r>
    </w:p>
    <w:p>
      <w:pPr>
        <w:pStyle w:val="Normal"/>
        <w:jc w:val="both"/>
        <w:rPr>
          <w:rFonts w:ascii="Courier New" w:hAnsi="Courier New" w:cs="Courier New"/>
          <w:bCs/>
          <w:sz w:val="20"/>
          <w:szCs w:val="20"/>
        </w:rPr>
      </w:pPr>
      <w:r>
        <w:rPr>
          <w:rFonts w:cs="Courier New" w:ascii="Courier New" w:hAnsi="Courier New"/>
          <w:bCs/>
          <w:sz w:val="20"/>
          <w:szCs w:val="20"/>
        </w:rPr>
      </w:r>
    </w:p>
    <w:p>
      <w:pPr>
        <w:pStyle w:val="Normal"/>
        <w:jc w:val="both"/>
        <w:rPr>
          <w:rFonts w:ascii="Courier New" w:hAnsi="Courier New" w:cs="Courier New"/>
          <w:bCs/>
          <w:sz w:val="20"/>
          <w:szCs w:val="20"/>
        </w:rPr>
      </w:pPr>
      <w:r>
        <w:rPr>
          <w:rFonts w:cs="Courier New" w:ascii="Courier New" w:hAnsi="Courier New"/>
          <w:bCs/>
          <w:sz w:val="20"/>
          <w:szCs w:val="20"/>
        </w:rPr>
      </w:r>
    </w:p>
    <w:p>
      <w:pPr>
        <w:pStyle w:val="Normal"/>
        <w:jc w:val="both"/>
        <w:rPr>
          <w:rFonts w:ascii="Courier New" w:hAnsi="Courier New" w:cs="Courier New"/>
          <w:bCs/>
          <w:sz w:val="20"/>
          <w:szCs w:val="20"/>
        </w:rPr>
      </w:pPr>
      <w:r>
        <w:rPr>
          <w:rFonts w:cs="Courier New" w:ascii="Courier New" w:hAnsi="Courier New"/>
          <w:bCs/>
          <w:sz w:val="20"/>
          <w:szCs w:val="20"/>
          <w:u w:val="single"/>
        </w:rPr>
        <w:t xml:space="preserve"> </w:t>
      </w:r>
      <w:r>
        <w:rPr>
          <w:rFonts w:cs="Courier New" w:ascii="Courier New" w:hAnsi="Courier New"/>
          <w:bCs/>
          <w:sz w:val="20"/>
          <w:szCs w:val="20"/>
          <w:u w:val="single"/>
          <w:lang w:val="en-US"/>
        </w:rPr>
        <w:t>________________</w:t>
      </w:r>
      <w:r>
        <w:rPr>
          <w:rFonts w:cs="Courier New" w:ascii="Courier New" w:hAnsi="Courier New"/>
          <w:bCs/>
          <w:sz w:val="20"/>
          <w:szCs w:val="20"/>
          <w:u w:val="single"/>
        </w:rPr>
        <w:t xml:space="preserve"> </w:t>
      </w:r>
      <w:r>
        <w:rPr>
          <w:rFonts w:cs="Courier New" w:ascii="Courier New" w:hAnsi="Courier New"/>
          <w:bCs/>
          <w:sz w:val="20"/>
          <w:szCs w:val="20"/>
        </w:rPr>
        <w:t xml:space="preserve">/ </w:t>
      </w:r>
      <w:r>
        <w:rPr>
          <w:rFonts w:cs="Courier New" w:ascii="Courier New" w:hAnsi="Courier New"/>
          <w:bCs/>
          <w:sz w:val="20"/>
          <w:szCs w:val="20"/>
          <w:lang w:val="en-US"/>
        </w:rPr>
        <w:t>________________</w:t>
      </w:r>
    </w:p>
    <w:p>
      <w:pPr>
        <w:pStyle w:val="Normal"/>
        <w:jc w:val="both"/>
        <w:rPr>
          <w:rFonts w:ascii="Courier New" w:hAnsi="Courier New" w:cs="Courier New"/>
          <w:bCs/>
          <w:sz w:val="20"/>
          <w:szCs w:val="20"/>
        </w:rPr>
      </w:pPr>
      <w:r>
        <w:rPr>
          <w:rFonts w:cs="Courier New" w:ascii="Courier New" w:hAnsi="Courier New"/>
          <w:bCs/>
          <w:sz w:val="20"/>
          <w:szCs w:val="20"/>
        </w:rPr>
      </w:r>
    </w:p>
    <w:p>
      <w:pPr>
        <w:pStyle w:val="Normal"/>
        <w:jc w:val="both"/>
        <w:rPr>
          <w:rFonts w:ascii="Courier New" w:hAnsi="Courier New" w:cs="Courier New"/>
          <w:bCs/>
          <w:sz w:val="20"/>
          <w:szCs w:val="20"/>
        </w:rPr>
      </w:pPr>
      <w:r>
        <w:rPr>
          <w:rFonts w:cs="Courier New" w:ascii="Courier New" w:hAnsi="Courier New"/>
          <w:bCs/>
          <w:sz w:val="20"/>
          <w:szCs w:val="20"/>
        </w:rPr>
      </w:r>
    </w:p>
    <w:p>
      <w:pPr>
        <w:pStyle w:val="Normal"/>
        <w:jc w:val="both"/>
        <w:rPr>
          <w:rFonts w:ascii="Courier New" w:hAnsi="Courier New" w:cs="Courier New"/>
          <w:bCs/>
          <w:sz w:val="20"/>
          <w:szCs w:val="20"/>
        </w:rPr>
      </w:pPr>
      <w:r>
        <w:rPr>
          <w:rFonts w:cs="Courier New" w:ascii="Courier New" w:hAnsi="Courier New"/>
          <w:bCs/>
          <w:sz w:val="20"/>
          <w:szCs w:val="20"/>
        </w:rPr>
      </w:r>
    </w:p>
    <w:p>
      <w:pPr>
        <w:pStyle w:val="Normal"/>
        <w:jc w:val="both"/>
        <w:rPr>
          <w:rFonts w:ascii="Courier New" w:hAnsi="Courier New" w:cs="Courier New"/>
          <w:bCs/>
          <w:sz w:val="20"/>
          <w:szCs w:val="20"/>
        </w:rPr>
      </w:pPr>
      <w:r>
        <w:rPr>
          <w:rFonts w:cs="Courier New" w:ascii="Courier New" w:hAnsi="Courier New"/>
          <w:bCs/>
          <w:sz w:val="20"/>
          <w:szCs w:val="20"/>
        </w:rPr>
      </w:r>
    </w:p>
    <w:p>
      <w:pPr>
        <w:pStyle w:val="Normal"/>
        <w:jc w:val="both"/>
        <w:rPr>
          <w:rFonts w:ascii="Courier New" w:hAnsi="Courier New" w:cs="Courier New"/>
          <w:bCs/>
          <w:sz w:val="20"/>
          <w:szCs w:val="20"/>
        </w:rPr>
      </w:pPr>
      <w:r>
        <w:rPr>
          <w:rFonts w:cs="Courier New" w:ascii="Courier New" w:hAnsi="Courier New"/>
          <w:bCs/>
          <w:sz w:val="20"/>
          <w:szCs w:val="20"/>
        </w:rPr>
      </w:r>
    </w:p>
    <w:p>
      <w:pPr>
        <w:pStyle w:val="Normal"/>
        <w:jc w:val="both"/>
        <w:rPr>
          <w:rFonts w:ascii="Courier New" w:hAnsi="Courier New" w:cs="Courier New"/>
          <w:bCs/>
          <w:sz w:val="20"/>
          <w:szCs w:val="20"/>
        </w:rPr>
      </w:pPr>
      <w:r>
        <w:rPr>
          <w:rFonts w:cs="Courier New" w:ascii="Courier New" w:hAnsi="Courier New"/>
          <w:bCs/>
          <w:sz w:val="20"/>
          <w:szCs w:val="20"/>
        </w:rPr>
        <w:t>_____________________________________________________________________________________</w:t>
      </w:r>
    </w:p>
    <w:p>
      <w:pPr>
        <w:pStyle w:val="Normal"/>
        <w:jc w:val="both"/>
        <w:rPr>
          <w:rFonts w:ascii="Courier New" w:hAnsi="Courier New" w:cs="Courier New"/>
          <w:bCs/>
          <w:sz w:val="20"/>
          <w:szCs w:val="20"/>
        </w:rPr>
      </w:pPr>
      <w:r>
        <w:rPr>
          <w:rFonts w:cs="Courier New" w:ascii="Courier New" w:hAnsi="Courier New"/>
          <w:bCs/>
          <w:sz w:val="20"/>
          <w:szCs w:val="20"/>
        </w:rPr>
      </w:r>
    </w:p>
    <w:p>
      <w:pPr>
        <w:pStyle w:val="Normal"/>
        <w:jc w:val="both"/>
        <w:rPr>
          <w:rFonts w:ascii="Courier New" w:hAnsi="Courier New" w:cs="Courier New"/>
          <w:bCs/>
          <w:sz w:val="20"/>
          <w:szCs w:val="20"/>
        </w:rPr>
      </w:pPr>
      <w:r>
        <w:rPr>
          <w:rFonts w:cs="Courier New" w:ascii="Courier New" w:hAnsi="Courier New"/>
          <w:bCs/>
          <w:sz w:val="20"/>
          <w:szCs w:val="20"/>
        </w:rPr>
      </w:r>
    </w:p>
    <w:p>
      <w:pPr>
        <w:pStyle w:val="Normal"/>
        <w:jc w:val="both"/>
        <w:rPr>
          <w:rFonts w:ascii="Courier New" w:hAnsi="Courier New" w:cs="Courier New"/>
          <w:bCs/>
          <w:sz w:val="20"/>
          <w:szCs w:val="20"/>
        </w:rPr>
      </w:pPr>
      <w:r>
        <w:rPr>
          <w:rFonts w:cs="Courier New" w:ascii="Courier New" w:hAnsi="Courier New"/>
          <w:bCs/>
          <w:sz w:val="20"/>
          <w:szCs w:val="20"/>
        </w:rPr>
      </w:r>
    </w:p>
    <w:p>
      <w:pPr>
        <w:pStyle w:val="Normal"/>
        <w:jc w:val="both"/>
        <w:rPr>
          <w:rFonts w:ascii="Courier New" w:hAnsi="Courier New" w:cs="Courier New"/>
          <w:bCs/>
          <w:sz w:val="20"/>
          <w:szCs w:val="20"/>
        </w:rPr>
      </w:pPr>
      <w:r>
        <w:rPr>
          <w:rFonts w:cs="Courier New" w:ascii="Courier New" w:hAnsi="Courier New"/>
          <w:bCs/>
          <w:sz w:val="20"/>
          <w:szCs w:val="20"/>
        </w:rPr>
        <w:t>Для служебных отметок</w:t>
      </w:r>
    </w:p>
    <w:p>
      <w:pPr>
        <w:pStyle w:val="Normal"/>
        <w:jc w:val="both"/>
        <w:rPr>
          <w:rFonts w:ascii="Courier New" w:hAnsi="Courier New" w:cs="Courier New"/>
          <w:bCs/>
          <w:sz w:val="20"/>
          <w:szCs w:val="20"/>
        </w:rPr>
      </w:pPr>
      <w:r>
        <w:rPr>
          <w:rFonts w:cs="Courier New" w:ascii="Courier New" w:hAnsi="Courier New"/>
          <w:bCs/>
          <w:sz w:val="20"/>
          <w:szCs w:val="20"/>
        </w:rPr>
      </w:r>
    </w:p>
    <w:p>
      <w:pPr>
        <w:pStyle w:val="Normal"/>
        <w:jc w:val="both"/>
        <w:rPr>
          <w:rFonts w:ascii="Courier New" w:hAnsi="Courier New" w:cs="Courier New"/>
          <w:bCs/>
          <w:sz w:val="20"/>
          <w:szCs w:val="20"/>
        </w:rPr>
      </w:pPr>
      <w:r>
        <w:rPr>
          <w:rFonts w:cs="Courier New" w:ascii="Courier New" w:hAnsi="Courier New"/>
          <w:bCs/>
          <w:sz w:val="20"/>
          <w:szCs w:val="20"/>
        </w:rPr>
        <w:t xml:space="preserve">Заявление принято «______»___________________20__г. </w:t>
      </w:r>
    </w:p>
    <w:p>
      <w:pPr>
        <w:pStyle w:val="Normal"/>
        <w:jc w:val="both"/>
        <w:rPr>
          <w:rFonts w:ascii="Courier New" w:hAnsi="Courier New" w:cs="Courier New"/>
          <w:bCs/>
          <w:sz w:val="20"/>
          <w:szCs w:val="20"/>
        </w:rPr>
      </w:pPr>
      <w:r>
        <w:rPr>
          <w:rFonts w:cs="Courier New" w:ascii="Courier New" w:hAnsi="Courier New"/>
          <w:bCs/>
          <w:sz w:val="20"/>
          <w:szCs w:val="20"/>
        </w:rPr>
      </w:r>
    </w:p>
    <w:p>
      <w:pPr>
        <w:pStyle w:val="Normal"/>
        <w:jc w:val="both"/>
        <w:rPr>
          <w:rFonts w:ascii="Courier New" w:hAnsi="Courier New" w:cs="Courier New"/>
          <w:bCs/>
          <w:sz w:val="20"/>
          <w:szCs w:val="20"/>
        </w:rPr>
      </w:pPr>
      <w:r>
        <w:rPr>
          <w:rFonts w:cs="Courier New" w:ascii="Courier New" w:hAnsi="Courier New"/>
          <w:bCs/>
          <w:sz w:val="20"/>
          <w:szCs w:val="20"/>
        </w:rPr>
        <w:t xml:space="preserve">От департамента внутреннего учета и отчетности </w:t>
      </w:r>
    </w:p>
    <w:p>
      <w:pPr>
        <w:pStyle w:val="Normal"/>
        <w:jc w:val="both"/>
        <w:rPr>
          <w:rFonts w:ascii="Courier New" w:hAnsi="Courier New" w:cs="Courier New"/>
          <w:bCs/>
          <w:sz w:val="20"/>
          <w:szCs w:val="20"/>
        </w:rPr>
      </w:pPr>
      <w:r>
        <w:rPr>
          <w:rFonts w:cs="Courier New" w:ascii="Courier New" w:hAnsi="Courier New"/>
          <w:bCs/>
          <w:sz w:val="20"/>
          <w:szCs w:val="20"/>
        </w:rPr>
      </w:r>
    </w:p>
    <w:p>
      <w:pPr>
        <w:pStyle w:val="Normal"/>
        <w:jc w:val="both"/>
        <w:rPr>
          <w:rFonts w:ascii="Courier New" w:hAnsi="Courier New" w:cs="Courier New"/>
          <w:bCs/>
          <w:sz w:val="20"/>
          <w:szCs w:val="20"/>
        </w:rPr>
      </w:pPr>
      <w:r>
        <w:rPr>
          <w:rFonts w:cs="Courier New" w:ascii="Courier New" w:hAnsi="Courier New"/>
          <w:bCs/>
          <w:sz w:val="20"/>
          <w:szCs w:val="20"/>
        </w:rPr>
        <w:t>_____________________________/_________________________</w:t>
      </w:r>
    </w:p>
    <w:p>
      <w:pPr>
        <w:pStyle w:val="Normal"/>
        <w:jc w:val="both"/>
        <w:rPr>
          <w:rFonts w:ascii="Courier New" w:hAnsi="Courier New" w:cs="Courier New"/>
          <w:bCs/>
          <w:sz w:val="20"/>
          <w:szCs w:val="20"/>
        </w:rPr>
      </w:pPr>
      <w:r>
        <w:rPr>
          <w:rFonts w:cs="Courier New" w:ascii="Courier New" w:hAnsi="Courier New"/>
          <w:bCs/>
          <w:sz w:val="20"/>
          <w:szCs w:val="20"/>
        </w:rPr>
      </w:r>
    </w:p>
    <w:p>
      <w:pPr>
        <w:pStyle w:val="Normal"/>
        <w:jc w:val="both"/>
        <w:rPr>
          <w:rFonts w:ascii="Courier New" w:hAnsi="Courier New" w:cs="Courier New"/>
          <w:bCs/>
          <w:sz w:val="20"/>
          <w:szCs w:val="20"/>
        </w:rPr>
      </w:pPr>
      <w:r>
        <w:rPr>
          <w:rFonts w:cs="Courier New" w:ascii="Courier New" w:hAnsi="Courier New"/>
          <w:bCs/>
          <w:sz w:val="20"/>
          <w:szCs w:val="20"/>
        </w:rPr>
        <w:t xml:space="preserve">По результатам рассмотрения настоящего заявления, Клиент отнесен Компанией к категории Клиентов с </w:t>
      </w:r>
      <w:r>
        <w:rPr>
          <w:rFonts w:cs="Courier New" w:ascii="Courier New" w:hAnsi="Courier New"/>
          <w:b/>
          <w:bCs/>
          <w:sz w:val="20"/>
          <w:szCs w:val="20"/>
        </w:rPr>
        <w:t>повышенным</w:t>
      </w:r>
      <w:r>
        <w:rPr>
          <w:rFonts w:cs="Courier New" w:ascii="Courier New" w:hAnsi="Courier New"/>
          <w:bCs/>
          <w:sz w:val="20"/>
          <w:szCs w:val="20"/>
        </w:rPr>
        <w:t xml:space="preserve"> уровнем риска с ______________20__г.</w:t>
      </w:r>
    </w:p>
    <w:p>
      <w:pPr>
        <w:pStyle w:val="Normal"/>
        <w:jc w:val="both"/>
        <w:rPr>
          <w:rFonts w:ascii="Courier New" w:hAnsi="Courier New" w:cs="Courier New"/>
          <w:bCs/>
          <w:sz w:val="20"/>
          <w:szCs w:val="20"/>
        </w:rPr>
      </w:pPr>
      <w:r>
        <w:rPr>
          <w:rFonts w:cs="Courier New" w:ascii="Courier New" w:hAnsi="Courier New"/>
          <w:bCs/>
          <w:sz w:val="20"/>
          <w:szCs w:val="20"/>
        </w:rPr>
      </w:r>
    </w:p>
    <w:p>
      <w:pPr>
        <w:pStyle w:val="Normal"/>
        <w:jc w:val="both"/>
        <w:rPr>
          <w:rFonts w:ascii="Courier New" w:hAnsi="Courier New" w:cs="Courier New"/>
          <w:bCs/>
          <w:sz w:val="20"/>
          <w:szCs w:val="20"/>
        </w:rPr>
      </w:pPr>
      <w:r>
        <w:rPr>
          <w:rFonts w:cs="Courier New" w:ascii="Courier New" w:hAnsi="Courier New"/>
          <w:bCs/>
          <w:sz w:val="20"/>
          <w:szCs w:val="20"/>
        </w:rPr>
        <w:t>В случае несоответствия Клиента условиям отнесения указать причины:______________________________________________________________</w:t>
      </w:r>
    </w:p>
    <w:p>
      <w:pPr>
        <w:pStyle w:val="Normal"/>
        <w:jc w:val="both"/>
        <w:rPr>
          <w:rFonts w:ascii="Courier New" w:hAnsi="Courier New" w:cs="Courier New"/>
          <w:bCs/>
          <w:sz w:val="20"/>
          <w:szCs w:val="20"/>
        </w:rPr>
      </w:pPr>
      <w:r>
        <w:rPr>
          <w:rFonts w:cs="Courier New" w:ascii="Courier New" w:hAnsi="Courier New"/>
          <w:bCs/>
          <w:sz w:val="20"/>
          <w:szCs w:val="20"/>
        </w:rPr>
      </w:r>
    </w:p>
    <w:p>
      <w:pPr>
        <w:pStyle w:val="Normal"/>
        <w:jc w:val="both"/>
        <w:rPr>
          <w:rFonts w:ascii="Courier New" w:hAnsi="Courier New" w:cs="Courier New"/>
          <w:bCs/>
          <w:sz w:val="20"/>
          <w:szCs w:val="20"/>
        </w:rPr>
      </w:pPr>
      <w:r>
        <w:rPr>
          <w:rFonts w:cs="Courier New" w:ascii="Courier New" w:hAnsi="Courier New"/>
          <w:bCs/>
          <w:sz w:val="20"/>
          <w:szCs w:val="20"/>
        </w:rPr>
      </w:r>
    </w:p>
    <w:p>
      <w:pPr>
        <w:pStyle w:val="Normal"/>
        <w:jc w:val="both"/>
        <w:rPr>
          <w:rFonts w:ascii="Courier New" w:hAnsi="Courier New" w:cs="Courier New"/>
          <w:sz w:val="22"/>
        </w:rPr>
      </w:pPr>
      <w:r>
        <w:rPr>
          <w:rFonts w:cs="Courier New" w:ascii="Courier New" w:hAnsi="Courier New"/>
          <w:sz w:val="22"/>
        </w:rPr>
      </w:r>
    </w:p>
    <w:p>
      <w:pPr>
        <w:pStyle w:val="Normal"/>
        <w:rPr>
          <w:rFonts w:ascii="Courier New" w:hAnsi="Courier New" w:cs="Courier New"/>
          <w:sz w:val="22"/>
        </w:rPr>
      </w:pPr>
      <w:r>
        <w:rPr>
          <w:rFonts w:cs="Courier New" w:ascii="Courier New" w:hAnsi="Courier New"/>
          <w:sz w:val="22"/>
        </w:rPr>
      </w:r>
      <w:bookmarkStart w:id="0" w:name="_GoBack"/>
      <w:bookmarkStart w:id="1" w:name="_GoBack"/>
      <w:bookmarkEnd w:id="1"/>
    </w:p>
    <w:sectPr>
      <w:type w:val="nextPage"/>
      <w:pgSz w:w="11906" w:h="16838"/>
      <w:pgMar w:left="851" w:right="851" w:gutter="0" w:header="0" w:top="284" w:footer="0" w:bottom="851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Times New Roman">
    <w:charset w:val="cc"/>
    <w:family w:val="roman"/>
    <w:pitch w:val="variable"/>
  </w:font>
  <w:font w:name="Tahoma">
    <w:charset w:val="cc"/>
    <w:family w:val="swiss"/>
    <w:pitch w:val="variable"/>
  </w:font>
  <w:font w:name="Liberation Sans">
    <w:altName w:val="Arial"/>
    <w:charset w:val="cc"/>
    <w:family w:val="roman"/>
    <w:pitch w:val="variable"/>
  </w:font>
  <w:font w:name="Courier New">
    <w:charset w:val="cc"/>
    <w:family w:val="auto"/>
    <w:pitch w:val="variable"/>
  </w:font>
</w:fonts>
</file>

<file path=word/settings.xml><?xml version="1.0" encoding="utf-8"?>
<w:settings xmlns:w="http://schemas.openxmlformats.org/wordprocessingml/2006/main">
  <w:zoom w:percent="110"/>
  <w:defaultTabStop w:val="708"/>
  <w:autoHyphenation w:val="true"/>
  <w:hyphenationZone w:val="360"/>
  <w:compat>
    <w:compatSetting w:name="compatibilityMode" w:uri="http://schemas.microsoft.com/office/word" w:val="12"/>
  </w:compat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NSimSun" w:cs="Lucida Sans"/>
        <w:sz w:val="24"/>
        <w:szCs w:val="24"/>
        <w:lang w:val="ru-RU" w:eastAsia="zh-CN" w:bidi="hi-IN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uiPriority="5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pPr>
      <w:widowControl/>
      <w:suppressAutoHyphens w:val="true"/>
      <w:bidi w:val="0"/>
      <w:spacing w:before="0" w:after="0"/>
      <w:jc w:val="left"/>
    </w:pPr>
    <w:rPr>
      <w:rFonts w:ascii="Times New Roman" w:hAnsi="Times New Roman" w:eastAsia="Times New Roman" w:cs="Times New Roman"/>
      <w:color w:val="auto"/>
      <w:kern w:val="0"/>
      <w:sz w:val="24"/>
      <w:szCs w:val="24"/>
      <w:lang w:val="ru-RU" w:eastAsia="zh-CN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yle14" w:customStyle="1">
    <w:name w:val="Текст выноски Знак"/>
    <w:basedOn w:val="DefaultParagraphFont"/>
    <w:link w:val="BalloonText"/>
    <w:uiPriority w:val="99"/>
    <w:semiHidden/>
    <w:qFormat/>
    <w:rsid w:val="009f1daf"/>
    <w:rPr>
      <w:rFonts w:ascii="Tahoma" w:hAnsi="Tahoma" w:eastAsia="Times New Roman" w:cs="Tahoma"/>
      <w:sz w:val="16"/>
      <w:szCs w:val="16"/>
      <w:lang w:bidi="ar-SA"/>
    </w:rPr>
  </w:style>
  <w:style w:type="paragraph" w:styleId="Style15">
    <w:name w:val="Заголовок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Microsoft YaHei" w:cs="Lucida Sans"/>
      <w:sz w:val="28"/>
      <w:szCs w:val="28"/>
    </w:rPr>
  </w:style>
  <w:style w:type="paragraph" w:styleId="BodyText">
    <w:name w:val="Body Text"/>
    <w:basedOn w:val="Normal"/>
    <w:pPr>
      <w:spacing w:lineRule="auto" w:line="276" w:before="0" w:after="140"/>
    </w:pPr>
    <w:rPr/>
  </w:style>
  <w:style w:type="paragraph" w:styleId="List">
    <w:name w:val="List"/>
    <w:basedOn w:val="BodyText"/>
    <w:pPr/>
    <w:rPr>
      <w:rFonts w:cs="Mangal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Mangal"/>
      <w:i/>
      <w:iCs/>
    </w:rPr>
  </w:style>
  <w:style w:type="paragraph" w:styleId="Style16">
    <w:name w:val="Указатель"/>
    <w:basedOn w:val="Normal"/>
    <w:qFormat/>
    <w:pPr>
      <w:suppressLineNumbers/>
    </w:pPr>
    <w:rPr>
      <w:rFonts w:cs="Lucida Sans"/>
    </w:rPr>
  </w:style>
  <w:style w:type="paragraph" w:styleId="user" w:customStyle="1">
    <w:name w:val="Заголовок (user)"/>
    <w:basedOn w:val="Normal"/>
    <w:next w:val="BodyText"/>
    <w:qFormat/>
    <w:pPr>
      <w:keepNext w:val="true"/>
      <w:spacing w:before="240" w:after="120"/>
    </w:pPr>
    <w:rPr>
      <w:rFonts w:ascii="Liberation Sans;Arial" w:hAnsi="Liberation Sans;Arial" w:eastAsia="Microsoft YaHei" w:cs="Mangal"/>
      <w:sz w:val="28"/>
      <w:szCs w:val="28"/>
    </w:rPr>
  </w:style>
  <w:style w:type="paragraph" w:styleId="user1">
    <w:name w:val="Указатель (user)"/>
    <w:basedOn w:val="Normal"/>
    <w:qFormat/>
    <w:pPr>
      <w:suppressLineNumbers/>
    </w:pPr>
    <w:rPr>
      <w:rFonts w:cs="Lucida Sans"/>
    </w:rPr>
  </w:style>
  <w:style w:type="paragraph" w:styleId="IndexHeading">
    <w:name w:val="index heading"/>
    <w:basedOn w:val="Normal"/>
    <w:qFormat/>
    <w:pPr>
      <w:suppressLineNumbers/>
    </w:pPr>
    <w:rPr>
      <w:rFonts w:cs="Mangal"/>
    </w:rPr>
  </w:style>
  <w:style w:type="paragraph" w:styleId="1" w:customStyle="1">
    <w:name w:val="Знак Знак1"/>
    <w:basedOn w:val="Normal"/>
    <w:qFormat/>
    <w:pPr>
      <w:tabs>
        <w:tab w:val="clear" w:pos="708"/>
        <w:tab w:val="left" w:pos="360" w:leader="none"/>
      </w:tabs>
      <w:spacing w:lineRule="exact" w:line="240" w:before="0" w:after="160"/>
    </w:pPr>
    <w:rPr>
      <w:lang w:val="en-US" w:eastAsia="ru-RU"/>
    </w:rPr>
  </w:style>
  <w:style w:type="paragraph" w:styleId="BalloonText">
    <w:name w:val="Balloon Text"/>
    <w:basedOn w:val="Normal"/>
    <w:link w:val="Style14"/>
    <w:uiPriority w:val="99"/>
    <w:semiHidden/>
    <w:unhideWhenUsed/>
    <w:qFormat/>
    <w:rsid w:val="009f1daf"/>
    <w:pPr/>
    <w:rPr>
      <w:rFonts w:ascii="Tahoma" w:hAnsi="Tahoma" w:cs="Tahoma"/>
      <w:sz w:val="16"/>
      <w:szCs w:val="16"/>
    </w:rPr>
  </w:style>
  <w:style w:type="numbering" w:styleId="Style17" w:default="1">
    <w:name w:val="Без списка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png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xmlns:r="http://schemas.openxmlformats.org/officeDocument/2006/relationships" name="Тема Office">
  <a:themeElements>
    <a:clrScheme name="Стандартная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 pitchFamily="0" charset="1"/>
        <a:ea typeface=""/>
        <a:cs typeface=""/>
      </a:majorFont>
      <a:minorFont>
        <a:latin typeface="Calibri" pitchFamily="0" charset="1"/>
        <a:ea typeface=""/>
        <a:cs typeface="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tint val="50000"/>
              </a:schemeClr>
            </a:gs>
            <a:gs pos="35000">
              <a:schemeClr val="phClr">
                <a:tint val="37000"/>
              </a:schemeClr>
            </a:gs>
            <a:gs pos="100000">
              <a:schemeClr val="phClr">
                <a:tint val="15000"/>
              </a:schemeClr>
            </a:gs>
          </a:gsLst>
          <a:lin ang="16200000" scaled="1"/>
          <a:tileRect l="0" t="0" r="0" b="0"/>
        </a:gradFill>
        <a:gradFill>
          <a:gsLst>
            <a:gs pos="0">
              <a:schemeClr val="phClr">
                <a:shade val="51000"/>
              </a:schemeClr>
            </a:gs>
            <a:gs pos="80000">
              <a:schemeClr val="phClr">
                <a:shade val="93000"/>
              </a:schemeClr>
            </a:gs>
            <a:gs pos="100000">
              <a:schemeClr val="phClr">
                <a:shade val="94000"/>
              </a:schemeClr>
            </a:gs>
          </a:gsLst>
          <a:lin ang="16200000" scaled="0"/>
          <a:tileRect l="0" t="0" r="0" b="0"/>
        </a:gradFill>
      </a:fillStyleLst>
      <a:lnStyleLst>
        <a:ln w="9525" cap="flat" cmpd="sng" algn="ctr">
          <a:prstDash val="solid"/>
        </a:ln>
        <a:ln w="25400" cap="flat" cmpd="sng" algn="ctr">
          <a:prstDash val="solid"/>
        </a:ln>
        <a:ln w="38100" cap="flat" cmpd="sng" algn="ctr"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</a:schemeClr>
            </a:gs>
            <a:gs pos="40000">
              <a:schemeClr val="phClr">
                <a:tint val="45000"/>
                <a:shade val="99000"/>
              </a:schemeClr>
            </a:gs>
            <a:gs pos="100000">
              <a:schemeClr val="phClr">
                <a:shade val="20000"/>
              </a:schemeClr>
            </a:gs>
          </a:gsLst>
          <a:path path="circle">
            <a:fillToRect l="50000" t="-80000" r="50000" b="180000"/>
          </a:path>
          <a:tileRect l="0" t="0" r="0" b="0"/>
        </a:gradFill>
        <a:gradFill>
          <a:gsLst>
            <a:gs pos="0">
              <a:schemeClr val="phClr">
                <a:tint val="80000"/>
              </a:schemeClr>
            </a:gs>
            <a:gs pos="100000">
              <a:schemeClr val="phClr">
                <a:shade val="30000"/>
              </a:schemeClr>
            </a:gs>
          </a:gsLst>
          <a:path path="circle">
            <a:fillToRect l="50000" t="50000" r="50000" b="50000"/>
          </a:path>
          <a:tileRect l="0" t="0" r="0" b="0"/>
        </a:gradFill>
      </a:bgFillStyleLst>
    </a:fmtScheme>
  </a:themeElements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Application>LibreOffice/25.2.0.3$Windows_X86_64 LibreOffice_project/e1cf4a87eb02d755bce1a01209907ea5ddc8f069</Application>
  <AppVersion>15.0000</AppVersion>
  <Pages>1</Pages>
  <Words>71</Words>
  <Characters>703</Characters>
  <CharactersWithSpaces>768</CharactersWithSpaces>
  <Paragraphs>11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2025-03-13T04:31:00Z</dcterms:created>
  <dc:creator>Verevkin</dc:creator>
  <dc:description/>
  <dc:language>ru-RU</dc:language>
  <cp:lastModifiedBy/>
  <cp:lastPrinted>1995-11-21T17:41:00Z</cp:lastPrinted>
  <dcterms:modified xsi:type="dcterms:W3CDTF">2025-03-18T11:18:12Z</dcterms:modified>
  <cp:revision>9</cp:revision>
  <dc:subject/>
  <dc:title>Приложение № 18 к Регламенту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